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00"/>
      </w:tblGrid>
      <w:tr w:rsidR="00792B9E" w:rsidRPr="009D0BB9" w:rsidTr="002B2434">
        <w:trPr>
          <w:trHeight w:val="5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5ABB" w:rsidRPr="00BA5ABB" w:rsidRDefault="00792B9E" w:rsidP="002B2434">
            <w:pPr>
              <w:widowControl/>
              <w:spacing w:afterLines="0" w:line="510" w:lineRule="atLeast"/>
              <w:ind w:left="450" w:firstLineChars="0" w:hanging="450"/>
              <w:jc w:val="center"/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</w:pPr>
            <w:r w:rsidRPr="00BA5ABB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教育部职业院校外语类专业教学指导委员会</w:t>
            </w:r>
          </w:p>
          <w:p w:rsidR="00792B9E" w:rsidRPr="005B2113" w:rsidRDefault="00792B9E" w:rsidP="002B2434">
            <w:pPr>
              <w:widowControl/>
              <w:spacing w:afterLines="0" w:line="510" w:lineRule="atLeast"/>
              <w:ind w:left="450" w:firstLineChars="0" w:hanging="450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BA5ABB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关于成立分委会的通知</w:t>
            </w:r>
          </w:p>
        </w:tc>
      </w:tr>
    </w:tbl>
    <w:p w:rsidR="00792B9E" w:rsidRPr="009D0BB9" w:rsidRDefault="00792B9E" w:rsidP="00792B9E">
      <w:pPr>
        <w:spacing w:after="156" w:line="360" w:lineRule="auto"/>
        <w:ind w:left="360" w:hanging="360"/>
        <w:jc w:val="center"/>
        <w:rPr>
          <w:rFonts w:ascii="Calibri" w:eastAsia="宋体" w:hAnsi="Calibri" w:cs="Times New Roman"/>
          <w:sz w:val="24"/>
          <w:szCs w:val="24"/>
        </w:rPr>
      </w:pPr>
      <w:r w:rsidRPr="009D0BB9">
        <w:rPr>
          <w:rFonts w:ascii="Calibri" w:eastAsia="宋体" w:hAnsi="Calibri" w:cs="Times New Roman" w:hint="eastAsia"/>
          <w:sz w:val="24"/>
          <w:szCs w:val="24"/>
        </w:rPr>
        <w:t>外语教指委</w:t>
      </w:r>
      <w:r w:rsidRPr="009D0BB9">
        <w:rPr>
          <w:rFonts w:ascii="Calibri" w:eastAsia="宋体" w:hAnsi="Calibri" w:cs="Times New Roman"/>
          <w:sz w:val="24"/>
          <w:szCs w:val="24"/>
        </w:rPr>
        <w:t xml:space="preserve"> </w:t>
      </w:r>
      <w:r w:rsidRPr="005B2113">
        <w:rPr>
          <w:rFonts w:ascii="Times New Roman" w:eastAsia="宋体" w:hAnsi="Times New Roman" w:cs="Times New Roman"/>
          <w:sz w:val="24"/>
          <w:szCs w:val="24"/>
        </w:rPr>
        <w:t>[2013] 1</w:t>
      </w:r>
      <w:r w:rsidRPr="005B2113">
        <w:rPr>
          <w:rFonts w:ascii="Times New Roman" w:hAnsi="Times New Roman" w:cs="Times New Roman"/>
          <w:sz w:val="24"/>
          <w:szCs w:val="24"/>
        </w:rPr>
        <w:t>2</w:t>
      </w:r>
      <w:r w:rsidRPr="009D0BB9">
        <w:rPr>
          <w:rFonts w:ascii="Calibri" w:eastAsia="宋体" w:hAnsi="Calibri" w:cs="Times New Roman" w:hint="eastAsia"/>
          <w:sz w:val="24"/>
          <w:szCs w:val="24"/>
        </w:rPr>
        <w:t>号</w:t>
      </w:r>
    </w:p>
    <w:p w:rsidR="00792B9E" w:rsidRPr="003A4890" w:rsidRDefault="00792B9E" w:rsidP="00792B9E">
      <w:pPr>
        <w:spacing w:after="156"/>
        <w:ind w:left="315" w:hanging="315"/>
      </w:pPr>
    </w:p>
    <w:p w:rsidR="00792B9E" w:rsidRPr="00792B9E" w:rsidRDefault="00792B9E" w:rsidP="00792B9E">
      <w:pPr>
        <w:pStyle w:val="a3"/>
        <w:shd w:val="clear" w:color="auto" w:fill="FFFFFF"/>
        <w:spacing w:after="156" w:afterAutospacing="0"/>
        <w:rPr>
          <w:rFonts w:ascii="Times New Roman" w:hAnsi="Times New Roman" w:cs="Times New Roman"/>
        </w:rPr>
      </w:pPr>
      <w:r w:rsidRPr="00792B9E">
        <w:rPr>
          <w:rFonts w:ascii="Times New Roman" w:cs="Times New Roman"/>
        </w:rPr>
        <w:t>各高职高专院校及相关单位</w:t>
      </w:r>
      <w:r w:rsidR="00513148">
        <w:rPr>
          <w:rFonts w:ascii="Times New Roman" w:hAnsi="Times New Roman" w:cs="Times New Roman" w:hint="eastAsia"/>
        </w:rPr>
        <w:t>：</w:t>
      </w:r>
    </w:p>
    <w:p w:rsidR="00EC0EB3" w:rsidRDefault="00EC0EB3" w:rsidP="00EC0EB3">
      <w:pPr>
        <w:spacing w:after="156"/>
        <w:ind w:left="0" w:firstLineChars="0" w:firstLine="0"/>
        <w:rPr>
          <w:rFonts w:ascii="Times New Roman" w:eastAsia="宋体" w:hAnsi="Calibri" w:cs="Times New Roman" w:hint="eastAsia"/>
          <w:color w:val="000000"/>
          <w:sz w:val="24"/>
        </w:rPr>
      </w:pPr>
    </w:p>
    <w:p w:rsidR="00792B9E" w:rsidRPr="00031C8C" w:rsidRDefault="00792B9E" w:rsidP="00EC0EB3">
      <w:pPr>
        <w:spacing w:after="156"/>
        <w:ind w:left="0" w:firstLineChars="0" w:firstLine="420"/>
        <w:rPr>
          <w:rFonts w:ascii="Times New Roman" w:hAnsi="Times New Roman" w:cs="Times New Roman"/>
          <w:sz w:val="24"/>
          <w:szCs w:val="24"/>
        </w:rPr>
      </w:pPr>
      <w:r w:rsidRPr="00031C8C">
        <w:rPr>
          <w:rFonts w:ascii="Times New Roman" w:eastAsia="宋体" w:hAnsi="Calibri" w:cs="Times New Roman"/>
          <w:color w:val="000000"/>
          <w:sz w:val="24"/>
          <w:szCs w:val="24"/>
        </w:rPr>
        <w:t>教育部职业院校外语类专业教学指导委员会（以下简称外语教指委）</w:t>
      </w:r>
      <w:r w:rsidRPr="00031C8C">
        <w:rPr>
          <w:rFonts w:ascii="Times New Roman" w:eastAsia="宋体" w:hAnsi="宋体" w:cs="Times New Roman"/>
          <w:sz w:val="24"/>
          <w:szCs w:val="24"/>
        </w:rPr>
        <w:t>是</w:t>
      </w:r>
      <w:r w:rsidRPr="00031C8C">
        <w:rPr>
          <w:rFonts w:ascii="Times New Roman" w:eastAsia="宋体" w:hAnsi="Calibri" w:cs="Times New Roman"/>
          <w:color w:val="000000"/>
          <w:sz w:val="24"/>
          <w:szCs w:val="24"/>
        </w:rPr>
        <w:t>在教育部领导下，对职业院校外语类专业教学工作进行研究、咨询、指导和服务的专家组织。</w:t>
      </w:r>
      <w:r w:rsidRPr="00031C8C">
        <w:rPr>
          <w:rFonts w:ascii="Times New Roman" w:cs="Times New Roman"/>
          <w:color w:val="000000"/>
          <w:sz w:val="24"/>
          <w:szCs w:val="24"/>
        </w:rPr>
        <w:t>根据外语教指委《工作章程》之规定，外语教指委因工作需要决定成立九个分委会，分别是：</w:t>
      </w:r>
      <w:r w:rsidRPr="00031C8C">
        <w:rPr>
          <w:rFonts w:ascii="Times New Roman" w:eastAsia="宋体" w:hAnsi="宋体" w:cs="Times New Roman"/>
          <w:sz w:val="24"/>
          <w:szCs w:val="24"/>
        </w:rPr>
        <w:t>商务英语分委会、旅游英语分委会、英语教育分委会、应用英语分委会、高职英语分委会、</w:t>
      </w:r>
      <w:r w:rsidRPr="00031C8C">
        <w:rPr>
          <w:rFonts w:ascii="Times New Roman" w:eastAsia="宋体" w:hAnsi="Calibri" w:cs="Times New Roman"/>
          <w:sz w:val="24"/>
          <w:szCs w:val="24"/>
        </w:rPr>
        <w:t>日语分委会、韩语分委会、东盟语种分委会、</w:t>
      </w:r>
      <w:r w:rsidRPr="00031C8C">
        <w:rPr>
          <w:rFonts w:ascii="Times New Roman" w:eastAsia="宋体" w:hAnsi="宋体" w:cs="Times New Roman"/>
          <w:sz w:val="24"/>
          <w:szCs w:val="24"/>
        </w:rPr>
        <w:t>其他语种分委会。</w:t>
      </w:r>
      <w:r w:rsidRPr="00031C8C">
        <w:rPr>
          <w:rFonts w:ascii="Times New Roman" w:cs="Times New Roman"/>
          <w:sz w:val="24"/>
          <w:szCs w:val="24"/>
        </w:rPr>
        <w:t>现将有关事项通知如下：</w:t>
      </w:r>
    </w:p>
    <w:p w:rsidR="00792B9E" w:rsidRPr="00031C8C" w:rsidRDefault="00792B9E" w:rsidP="00792B9E">
      <w:pPr>
        <w:pStyle w:val="a3"/>
        <w:shd w:val="clear" w:color="auto" w:fill="FFFFFF"/>
        <w:spacing w:after="375" w:afterAutospacing="0"/>
        <w:rPr>
          <w:rFonts w:ascii="Times New Roman" w:hAnsi="Times New Roman" w:cs="Times New Roman"/>
        </w:rPr>
      </w:pPr>
      <w:r w:rsidRPr="00031C8C">
        <w:rPr>
          <w:rFonts w:ascii="Times New Roman" w:cs="Times New Roman"/>
        </w:rPr>
        <w:t xml:space="preserve">　　一、分委会是外语教指委下设专家组织，协助外语教指委贯彻落实教育部关于</w:t>
      </w:r>
      <w:r w:rsidRPr="00031C8C">
        <w:rPr>
          <w:rFonts w:ascii="Times New Roman" w:cs="Times New Roman"/>
          <w:color w:val="000000"/>
        </w:rPr>
        <w:t>职业院校外语类专业教学改革精神</w:t>
      </w:r>
      <w:r w:rsidRPr="00031C8C">
        <w:rPr>
          <w:rFonts w:ascii="Times New Roman" w:cs="Times New Roman"/>
        </w:rPr>
        <w:t>，指导相关专业与课程的教学改革</w:t>
      </w:r>
      <w:r w:rsidR="00641958">
        <w:rPr>
          <w:rFonts w:ascii="Times New Roman" w:cs="Times New Roman" w:hint="eastAsia"/>
        </w:rPr>
        <w:t>，开展相关教学研究与支持服务等活动</w:t>
      </w:r>
      <w:r w:rsidRPr="00031C8C">
        <w:rPr>
          <w:rFonts w:ascii="Times New Roman" w:cs="Times New Roman"/>
        </w:rPr>
        <w:t>。</w:t>
      </w:r>
    </w:p>
    <w:p w:rsidR="00792B9E" w:rsidRPr="00031C8C" w:rsidRDefault="00792B9E" w:rsidP="00792B9E">
      <w:pPr>
        <w:pStyle w:val="a3"/>
        <w:shd w:val="clear" w:color="auto" w:fill="FFFFFF"/>
        <w:spacing w:after="375" w:afterAutospacing="0"/>
        <w:rPr>
          <w:rFonts w:ascii="Times New Roman" w:hAnsi="Times New Roman" w:cs="Times New Roman"/>
        </w:rPr>
      </w:pPr>
      <w:r w:rsidRPr="00031C8C">
        <w:rPr>
          <w:rFonts w:ascii="Times New Roman" w:cs="Times New Roman"/>
        </w:rPr>
        <w:t xml:space="preserve">　　二、分委会委员人选（名单见附件）是经外语教指委委员和其他有关单位推荐，在广泛征求意见的基础上研究确定的。分委会委员由外语教指委聘任，任期四年，本届任期至</w:t>
      </w:r>
      <w:r w:rsidRPr="00031C8C">
        <w:rPr>
          <w:rFonts w:ascii="Times New Roman" w:hAnsi="Times New Roman" w:cs="Times New Roman"/>
        </w:rPr>
        <w:t>2016</w:t>
      </w:r>
      <w:r w:rsidRPr="00031C8C">
        <w:rPr>
          <w:rFonts w:ascii="Times New Roman" w:cs="Times New Roman"/>
        </w:rPr>
        <w:t>年底止。</w:t>
      </w:r>
    </w:p>
    <w:p w:rsidR="00792B9E" w:rsidRPr="00031C8C" w:rsidRDefault="00792B9E" w:rsidP="00792B9E">
      <w:pPr>
        <w:pStyle w:val="a3"/>
        <w:shd w:val="clear" w:color="auto" w:fill="FFFFFF"/>
        <w:spacing w:after="375" w:afterAutospacing="0"/>
        <w:ind w:firstLine="480"/>
        <w:rPr>
          <w:rFonts w:ascii="Times New Roman" w:hAnsi="Times New Roman" w:cs="Times New Roman"/>
        </w:rPr>
      </w:pPr>
      <w:r w:rsidRPr="00031C8C">
        <w:rPr>
          <w:rFonts w:ascii="Times New Roman" w:cs="Times New Roman"/>
        </w:rPr>
        <w:t>三、请有关职业院校及相关单位对分委会委员的工作给予大力支持，提供工作便利，共同推进我国</w:t>
      </w:r>
      <w:r w:rsidRPr="00031C8C">
        <w:rPr>
          <w:rFonts w:ascii="Times New Roman" w:cs="Times New Roman"/>
          <w:color w:val="000000"/>
        </w:rPr>
        <w:t>职业院校外语类专业教学事业的不断发展。</w:t>
      </w:r>
      <w:r w:rsidRPr="00031C8C">
        <w:rPr>
          <w:rFonts w:ascii="Times New Roman" w:cs="Times New Roman"/>
        </w:rPr>
        <w:t xml:space="preserve">　　</w:t>
      </w:r>
    </w:p>
    <w:p w:rsidR="00EC0EB3" w:rsidRPr="00031C8C" w:rsidRDefault="00792B9E" w:rsidP="00EC0EB3">
      <w:pPr>
        <w:pStyle w:val="a3"/>
        <w:shd w:val="clear" w:color="auto" w:fill="FFFFFF"/>
        <w:spacing w:after="375" w:afterAutospacing="0"/>
        <w:ind w:firstLine="480"/>
        <w:rPr>
          <w:rFonts w:ascii="Times New Roman" w:cs="Times New Roman" w:hint="eastAsia"/>
          <w:b/>
        </w:rPr>
      </w:pPr>
      <w:r w:rsidRPr="00031C8C">
        <w:rPr>
          <w:rFonts w:ascii="Times New Roman" w:cs="Times New Roman"/>
          <w:b/>
        </w:rPr>
        <w:t>附件：</w:t>
      </w:r>
    </w:p>
    <w:p w:rsidR="00792B9E" w:rsidRPr="00031C8C" w:rsidRDefault="001A5571" w:rsidP="00EC0EB3">
      <w:pPr>
        <w:pStyle w:val="a3"/>
        <w:numPr>
          <w:ilvl w:val="0"/>
          <w:numId w:val="3"/>
        </w:numPr>
        <w:shd w:val="clear" w:color="auto" w:fill="FFFFFF"/>
        <w:spacing w:after="375" w:afterAutospacing="0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教育部职业院校外语教指委分委</w:t>
      </w:r>
      <w:r w:rsidR="00792B9E" w:rsidRPr="00031C8C">
        <w:rPr>
          <w:rFonts w:ascii="Times New Roman" w:hAnsi="Times New Roman" w:cs="Times New Roman"/>
          <w:b/>
        </w:rPr>
        <w:t>会委员名</w:t>
      </w:r>
      <w:r w:rsidR="00792B9E" w:rsidRPr="00031C8C">
        <w:rPr>
          <w:rFonts w:ascii="Times New Roman" w:cs="Times New Roman"/>
          <w:b/>
        </w:rPr>
        <w:t>单</w:t>
      </w:r>
      <w:r w:rsidR="00792B9E" w:rsidRPr="00031C8C">
        <w:rPr>
          <w:rFonts w:ascii="Times New Roman" w:hAnsi="Times New Roman" w:cs="Times New Roman"/>
          <w:b/>
        </w:rPr>
        <w:t>(</w:t>
      </w:r>
      <w:r w:rsidR="00792B9E" w:rsidRPr="00031C8C">
        <w:rPr>
          <w:rFonts w:ascii="Times New Roman" w:cs="Times New Roman"/>
          <w:b/>
        </w:rPr>
        <w:t>按</w:t>
      </w:r>
      <w:r w:rsidR="00792B9E" w:rsidRPr="00031C8C">
        <w:rPr>
          <w:rFonts w:ascii="Times New Roman" w:hAnsi="Times New Roman" w:cs="Times New Roman"/>
          <w:b/>
        </w:rPr>
        <w:t>省份排列）</w:t>
      </w:r>
    </w:p>
    <w:p w:rsidR="00792B9E" w:rsidRPr="00031C8C" w:rsidRDefault="00792B9E" w:rsidP="00EC0EB3">
      <w:pPr>
        <w:pStyle w:val="a3"/>
        <w:numPr>
          <w:ilvl w:val="0"/>
          <w:numId w:val="3"/>
        </w:numPr>
        <w:shd w:val="clear" w:color="auto" w:fill="FFFFFF"/>
        <w:spacing w:after="375" w:afterAutospacing="0"/>
        <w:rPr>
          <w:rFonts w:ascii="Times New Roman" w:hAnsi="Times New Roman" w:cs="Times New Roman"/>
          <w:b/>
        </w:rPr>
      </w:pPr>
      <w:r w:rsidRPr="00031C8C">
        <w:rPr>
          <w:rFonts w:ascii="Times New Roman" w:cs="Times New Roman"/>
          <w:b/>
        </w:rPr>
        <w:t>教育部职业院校外语教指委分委会委员名单</w:t>
      </w:r>
      <w:r w:rsidRPr="00031C8C">
        <w:rPr>
          <w:rFonts w:ascii="Times New Roman" w:hAnsi="Times New Roman" w:cs="Times New Roman"/>
          <w:b/>
        </w:rPr>
        <w:t>(</w:t>
      </w:r>
      <w:r w:rsidRPr="00031C8C">
        <w:rPr>
          <w:rFonts w:ascii="Times New Roman" w:cs="Times New Roman"/>
          <w:b/>
        </w:rPr>
        <w:t>按分委会排列）</w:t>
      </w:r>
      <w:r w:rsidRPr="00031C8C">
        <w:rPr>
          <w:rFonts w:ascii="Times New Roman" w:hAnsi="Times New Roman" w:cs="Times New Roman"/>
          <w:b/>
        </w:rPr>
        <w:t xml:space="preserve"> </w:t>
      </w:r>
    </w:p>
    <w:p w:rsidR="00792B9E" w:rsidRPr="00792B9E" w:rsidRDefault="00792B9E" w:rsidP="00792B9E">
      <w:pPr>
        <w:pStyle w:val="a3"/>
        <w:shd w:val="clear" w:color="auto" w:fill="FFFFFF"/>
        <w:spacing w:after="375" w:afterAutospacing="0"/>
        <w:ind w:left="1200"/>
        <w:rPr>
          <w:rFonts w:ascii="Times New Roman" w:hAnsi="Times New Roman" w:cs="Times New Roman"/>
          <w:b/>
        </w:rPr>
      </w:pPr>
    </w:p>
    <w:p w:rsidR="00792B9E" w:rsidRPr="00792B9E" w:rsidRDefault="00792B9E" w:rsidP="00792B9E">
      <w:pPr>
        <w:autoSpaceDE w:val="0"/>
        <w:autoSpaceDN w:val="0"/>
        <w:adjustRightInd w:val="0"/>
        <w:spacing w:after="156"/>
        <w:ind w:left="360" w:hanging="360"/>
        <w:jc w:val="right"/>
        <w:rPr>
          <w:rFonts w:ascii="Times New Roman" w:hAnsi="Times New Roman" w:cs="Times New Roman"/>
          <w:kern w:val="0"/>
          <w:sz w:val="24"/>
        </w:rPr>
      </w:pPr>
    </w:p>
    <w:p w:rsidR="00792B9E" w:rsidRPr="00792B9E" w:rsidRDefault="00792B9E" w:rsidP="00792B9E">
      <w:pPr>
        <w:autoSpaceDE w:val="0"/>
        <w:autoSpaceDN w:val="0"/>
        <w:adjustRightInd w:val="0"/>
        <w:spacing w:after="156"/>
        <w:ind w:left="360" w:hanging="360"/>
        <w:jc w:val="right"/>
        <w:rPr>
          <w:rFonts w:ascii="Times New Roman" w:eastAsia="宋体" w:hAnsi="Times New Roman" w:cs="Times New Roman"/>
          <w:kern w:val="0"/>
          <w:sz w:val="24"/>
        </w:rPr>
      </w:pPr>
      <w:r w:rsidRPr="00792B9E">
        <w:rPr>
          <w:rFonts w:ascii="Times New Roman" w:eastAsia="宋体" w:hAnsi="Calibri" w:cs="Times New Roman"/>
          <w:kern w:val="0"/>
          <w:sz w:val="24"/>
        </w:rPr>
        <w:t>教育部职业院校外语类专业教学指导委员会</w:t>
      </w:r>
    </w:p>
    <w:p w:rsidR="00987EF2" w:rsidRPr="00792B9E" w:rsidRDefault="00792B9E" w:rsidP="00792B9E">
      <w:pPr>
        <w:spacing w:after="156"/>
        <w:ind w:left="360" w:hanging="360"/>
        <w:jc w:val="right"/>
        <w:rPr>
          <w:rFonts w:ascii="Times New Roman" w:hAnsi="Times New Roman" w:cs="Times New Roman"/>
        </w:rPr>
      </w:pPr>
      <w:r w:rsidRPr="00792B9E">
        <w:rPr>
          <w:rFonts w:ascii="Times New Roman" w:eastAsia="宋体" w:hAnsi="Times New Roman" w:cs="Times New Roman"/>
          <w:kern w:val="0"/>
          <w:sz w:val="24"/>
        </w:rPr>
        <w:t xml:space="preserve">                               2013</w:t>
      </w:r>
      <w:r w:rsidRPr="00792B9E">
        <w:rPr>
          <w:rFonts w:ascii="Times New Roman" w:eastAsia="宋体" w:hAnsi="Calibri" w:cs="Times New Roman"/>
          <w:kern w:val="0"/>
          <w:sz w:val="24"/>
        </w:rPr>
        <w:t>年</w:t>
      </w:r>
      <w:r w:rsidRPr="00792B9E">
        <w:rPr>
          <w:rFonts w:ascii="Times New Roman" w:eastAsia="宋体" w:hAnsi="Times New Roman" w:cs="Times New Roman"/>
          <w:kern w:val="0"/>
          <w:sz w:val="24"/>
        </w:rPr>
        <w:t>4</w:t>
      </w:r>
      <w:r w:rsidRPr="00792B9E">
        <w:rPr>
          <w:rFonts w:ascii="Times New Roman" w:eastAsia="宋体" w:hAnsi="Calibri" w:cs="Times New Roman"/>
          <w:kern w:val="0"/>
          <w:sz w:val="24"/>
        </w:rPr>
        <w:t>月</w:t>
      </w:r>
      <w:r w:rsidRPr="00792B9E">
        <w:rPr>
          <w:rFonts w:ascii="Times New Roman" w:eastAsia="宋体" w:hAnsi="Times New Roman" w:cs="Times New Roman"/>
          <w:kern w:val="0"/>
          <w:sz w:val="24"/>
        </w:rPr>
        <w:t>23</w:t>
      </w:r>
      <w:r w:rsidRPr="00792B9E">
        <w:rPr>
          <w:rFonts w:ascii="Times New Roman" w:eastAsia="宋体" w:hAnsi="Calibri" w:cs="Times New Roman"/>
          <w:kern w:val="0"/>
          <w:sz w:val="24"/>
        </w:rPr>
        <w:t>日</w:t>
      </w:r>
    </w:p>
    <w:sectPr w:rsidR="00987EF2" w:rsidRPr="00792B9E" w:rsidSect="00987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B2" w:rsidRDefault="008118B2" w:rsidP="00FC609E">
      <w:pPr>
        <w:spacing w:after="120"/>
        <w:ind w:left="315" w:hanging="315"/>
      </w:pPr>
      <w:r>
        <w:separator/>
      </w:r>
    </w:p>
  </w:endnote>
  <w:endnote w:type="continuationSeparator" w:id="1">
    <w:p w:rsidR="008118B2" w:rsidRDefault="008118B2" w:rsidP="00FC609E">
      <w:pPr>
        <w:spacing w:after="120"/>
        <w:ind w:left="31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Default="00FC609E" w:rsidP="00FC609E">
    <w:pPr>
      <w:pStyle w:val="a6"/>
      <w:spacing w:after="120"/>
      <w:ind w:left="270" w:hanging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Default="00FC609E" w:rsidP="00FC609E">
    <w:pPr>
      <w:pStyle w:val="a6"/>
      <w:spacing w:after="120"/>
      <w:ind w:left="270" w:hanging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Default="00FC609E" w:rsidP="00FC609E">
    <w:pPr>
      <w:pStyle w:val="a6"/>
      <w:spacing w:after="120"/>
      <w:ind w:left="270" w:hanging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B2" w:rsidRDefault="008118B2" w:rsidP="00FC609E">
      <w:pPr>
        <w:spacing w:after="120"/>
        <w:ind w:left="315" w:hanging="315"/>
      </w:pPr>
      <w:r>
        <w:separator/>
      </w:r>
    </w:p>
  </w:footnote>
  <w:footnote w:type="continuationSeparator" w:id="1">
    <w:p w:rsidR="008118B2" w:rsidRDefault="008118B2" w:rsidP="00FC609E">
      <w:pPr>
        <w:spacing w:after="120"/>
        <w:ind w:left="315" w:hanging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Default="00FC609E" w:rsidP="00FC609E">
    <w:pPr>
      <w:pStyle w:val="a5"/>
      <w:spacing w:after="120"/>
      <w:ind w:left="270" w:hanging="2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Pr="00FC609E" w:rsidRDefault="00FC609E" w:rsidP="00FC609E">
    <w:pPr>
      <w:pStyle w:val="a5"/>
      <w:spacing w:after="120"/>
      <w:ind w:left="270" w:hanging="2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E" w:rsidRDefault="00FC609E" w:rsidP="00FC609E">
    <w:pPr>
      <w:pStyle w:val="a5"/>
      <w:spacing w:after="120"/>
      <w:ind w:left="270" w:hanging="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77"/>
    <w:multiLevelType w:val="hybridMultilevel"/>
    <w:tmpl w:val="9BFA6C28"/>
    <w:lvl w:ilvl="0" w:tplc="FAB801CE">
      <w:start w:val="2"/>
      <w:numFmt w:val="decimal"/>
      <w:lvlText w:val="%1、"/>
      <w:lvlJc w:val="left"/>
      <w:pPr>
        <w:ind w:left="1635" w:hanging="3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24E06ACD"/>
    <w:multiLevelType w:val="hybridMultilevel"/>
    <w:tmpl w:val="2E0E5728"/>
    <w:lvl w:ilvl="0" w:tplc="764E3258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764E3258">
      <w:start w:val="1"/>
      <w:numFmt w:val="decimal"/>
      <w:lvlText w:val="%2、"/>
      <w:lvlJc w:val="left"/>
      <w:pPr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A3FC2"/>
    <w:multiLevelType w:val="hybridMultilevel"/>
    <w:tmpl w:val="D0CA8072"/>
    <w:lvl w:ilvl="0" w:tplc="67B87A9A">
      <w:start w:val="1"/>
      <w:numFmt w:val="decimal"/>
      <w:lvlText w:val="%1、"/>
      <w:lvlJc w:val="left"/>
      <w:pPr>
        <w:ind w:left="855" w:hanging="3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9E"/>
    <w:rsid w:val="00031C8C"/>
    <w:rsid w:val="00182887"/>
    <w:rsid w:val="001A5571"/>
    <w:rsid w:val="0024766D"/>
    <w:rsid w:val="0038565A"/>
    <w:rsid w:val="003E214A"/>
    <w:rsid w:val="004B07EE"/>
    <w:rsid w:val="004B4CF8"/>
    <w:rsid w:val="00513148"/>
    <w:rsid w:val="005B2113"/>
    <w:rsid w:val="005B5DE0"/>
    <w:rsid w:val="00641958"/>
    <w:rsid w:val="00671764"/>
    <w:rsid w:val="006D5884"/>
    <w:rsid w:val="006F137B"/>
    <w:rsid w:val="00785326"/>
    <w:rsid w:val="00792B9E"/>
    <w:rsid w:val="007A41F1"/>
    <w:rsid w:val="008118B2"/>
    <w:rsid w:val="008C3693"/>
    <w:rsid w:val="009425D0"/>
    <w:rsid w:val="00982D2B"/>
    <w:rsid w:val="00987EF2"/>
    <w:rsid w:val="00990CDC"/>
    <w:rsid w:val="009C2C46"/>
    <w:rsid w:val="00A43D1A"/>
    <w:rsid w:val="00A92FF2"/>
    <w:rsid w:val="00AE176A"/>
    <w:rsid w:val="00B5102F"/>
    <w:rsid w:val="00BA5ABB"/>
    <w:rsid w:val="00BE2D29"/>
    <w:rsid w:val="00DC4EC0"/>
    <w:rsid w:val="00E012C8"/>
    <w:rsid w:val="00EC0EB3"/>
    <w:rsid w:val="00EF2F2A"/>
    <w:rsid w:val="00F84614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9E"/>
    <w:pPr>
      <w:widowControl w:val="0"/>
      <w:spacing w:afterLines="50"/>
      <w:ind w:left="150" w:hangingChars="150" w:hanging="1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B9E"/>
    <w:pPr>
      <w:widowControl/>
      <w:spacing w:before="100" w:beforeAutospacing="1" w:afterLines="0" w:afterAutospacing="1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92B9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609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60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60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6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159</cp:revision>
  <dcterms:created xsi:type="dcterms:W3CDTF">2013-04-22T08:32:00Z</dcterms:created>
  <dcterms:modified xsi:type="dcterms:W3CDTF">2013-04-22T08:56:00Z</dcterms:modified>
</cp:coreProperties>
</file>